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铜陵城投地产派遣制工程技术</w:t>
      </w:r>
      <w:r>
        <w:rPr>
          <w:rFonts w:hint="eastAsia" w:ascii="方正小标宋简体" w:eastAsia="方正小标宋简体"/>
          <w:b/>
          <w:sz w:val="32"/>
          <w:szCs w:val="32"/>
        </w:rPr>
        <w:t>人员招聘报名表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 w:cs="Arial"/>
                <w:color w:val="333333"/>
                <w:sz w:val="32"/>
                <w:szCs w:val="32"/>
              </w:rPr>
              <w:t>工程现场管理人员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32"/>
                <w:szCs w:val="32"/>
              </w:rPr>
              <w:t>工程部职员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hint="eastAsia" w:ascii="仿宋_GB2312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经历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  <w:rsid w:val="35905601"/>
    <w:rsid w:val="767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Administrator</cp:lastModifiedBy>
  <dcterms:modified xsi:type="dcterms:W3CDTF">2020-10-16T01:41:55Z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